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BayVerfOG (Bayern) — Prüfung der Vorschläge</w:t>
      </w:r>
    </w:p>
    <w:p>
      <w:r>
        <w:rPr>
          <w:color w:val="555555"/>
          <w:sz w:val="18"/>
        </w:rPr>
        <w:t xml:space="preserve">Gesetz über den Bayerischen Verfassungsorden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Vorschläge werden vom Landtagsamt geprüft. Danach werden sie dem Präsidium des Landtags als Ordensbeirat zur Stellungnahme und anschließend der Präsidentin oder dem Präsidenten des Landtags zur Entscheidung unterbreitet.</w:t>
      </w:r>
    </w:p>
    <w:p>
      <w:r>
        <w:rPr>
          <w:color w:val="555555"/>
          <w:sz w:val="17"/>
        </w:rPr>
        <w:t xml:space="preserve">Zitiervorschlag: Art 5 BayVerfOG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https://recht.nulegal.eu/gesetze/BayVerfOG/5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