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BayVerfOG (Bayern) — Gestaltung der Ordenszeichen, Trageweise</w:t>
      </w:r>
    </w:p>
    <w:p>
      <w:r>
        <w:rPr>
          <w:color w:val="555555"/>
          <w:sz w:val="18"/>
        </w:rPr>
        <w:t xml:space="preserve">Gesetz über den Bayerischen Verfassungsorden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Orden trägt auf der Vorderseite das Große Bayerische Staatswappen, auf der Rückseite die Inschrift „Bayerische Verfassung“ mit den Jahreszahlen „MDCCCXVIII, MCMXIX, MCMXLVI“. Das Ordenszeichen wird aus Gelbgold in Medaillenform gefertigt.</w:t>
      </w:r>
    </w:p>
    <w:p>
      <w:r>
        <w:t xml:space="preserve">(2) Das Ordenszeichen wird an einem weißen Band mit blauer Randeinfassung auf der linken Brustseite getragen.</w:t>
      </w:r>
    </w:p>
    <w:p>
      <w:r>
        <w:t xml:space="preserve">(3) Anstelle des Ordenszeichens kann eine Miniatur auf der linken oberen Brustseite getragen werden. Die Miniatur trägt die Jahreszahlen „1818, 1919, 1946“. Sie wird aus vergoldetem Feinsilber gefertigt.</w:t>
      </w:r>
    </w:p>
    <w:p>
      <w:r>
        <w:rPr>
          <w:color w:val="555555"/>
          <w:sz w:val="17"/>
        </w:rPr>
        <w:t xml:space="preserve">Zitiervorschlag: Art 2 BayVerfOG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https://recht.nulegal.eu/gesetze/BayVerfOG/2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