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Bayern ist ein Rechts-, Kultur- und Sozialstaat. Er dient dem Gemeinwohl.</w:t>
      </w:r>
    </w:p>
    <w:p>
      <w:r>
        <w:t xml:space="preserve">(2) Der Staat schützt die natürlichen Lebensgrundlagen und die kulturelle Überlieferung. Er fördert und sichert gleichwertige Lebensverhältnisse und Arbeitsbedingungen in ganz Bayern, in Stadt und Land.</w:t>
      </w:r>
    </w:p>
    <w:p>
      <w:r>
        <w:rPr>
          <w:color w:val="555555"/>
          <w:sz w:val="17"/>
        </w:rPr>
        <w:t xml:space="preserve">Zitiervorschlag: Art 3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