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118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Vor dem Gesetz sind alle gleich. Die Gesetze verpflichten jeden in gleicher Weise und jeder genießt auf gleiche Weise den Schutz der Gesetze.</w:t>
      </w:r>
    </w:p>
    <w:p>
      <w:r>
        <w:t xml:space="preserve">(2) Frauen und Männer sind gleichberechtigt. Der Staat fördert die tatsächliche Durchsetzung der Gleichberechtigung von Frauen und Männern und wirkt auf die Beseitigung bestehender Nachteile hin.</w:t>
      </w:r>
    </w:p>
    <w:p>
      <w:r>
        <w:t xml:space="preserve">(3) Alle öffentlich-rechtlichen Vorrechte und Nachteile der Geburt oder des Standes sind aufgehoben. Adelsbezeichnungen gelten nur als Bestandteil des Namens; sie dürfen nicht mehr verliehen und können durch Adoption nicht mehr erworben werden.</w:t>
      </w:r>
    </w:p>
    <w:p>
      <w:r>
        <w:t xml:space="preserve">(4) Titel dürfen nur verliehen werden, wenn sie mit einem Amt oder einem Beruf in Verbindung stehen. Sie sollen außerhalb des Amtes oder Berufs nicht geführt werden. Akademische Grade fallen nicht unter dieses Verbot.</w:t>
      </w:r>
    </w:p>
    <w:p>
      <w:r>
        <w:t xml:space="preserve">(5) Orden und Ehrenzeichen dürfen vom Staat nur nach Maßgabe der Gesetze verliehen werden.</w:t>
      </w:r>
    </w:p>
    <w:p>
      <w:r>
        <w:rPr>
          <w:color w:val="555555"/>
          <w:sz w:val="17"/>
        </w:rPr>
        <w:t xml:space="preserve">Zitiervorschlag: Art 118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