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BayV106BV (Bayern)</w:t>
      </w:r>
    </w:p>
    <w:p>
      <w:r>
        <w:rPr>
          <w:color w:val="555555"/>
          <w:sz w:val="18"/>
        </w:rPr>
        <w:t xml:space="preserve">Verordnung Nr. 106 über die Aufgaben des Bayerischen Bauernverbands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Bayerische Bauernverband nimmt als Berufsorganisation der bayerischen Landwirtschaft hiernach aufklärende und beratende Aufgaben wahr, die die Förderung der gesamten Landwirtschaft auf fachlichem, beruflichem und wirtschaftlichem Gebiet zum Gegenstand haben.</w:t>
      </w:r>
    </w:p>
    <w:p>
      <w:r>
        <w:t xml:space="preserve">(2) Die staatsbürgerliche Erziehung der Landwirtschaft zur demokratischen Gestaltung des gesellschaftlichen Lebens hat sich der Bauernverband besonders angelegen sein zu lassen.</w:t>
      </w:r>
    </w:p>
    <w:p>
      <w:r>
        <w:t xml:space="preserve">(3) Zur Landwirtschaft im Sinn dieser Verordnung gehören auch die Forstwirtschaft in den Privat-, Gemeinde-, Stiftungs- und Körperschaftswaldungen (Nicht-Staatswald) und der Gartenbau.</w:t>
      </w:r>
    </w:p>
    <w:p>
      <w:r>
        <w:rPr>
          <w:color w:val="555555"/>
          <w:sz w:val="17"/>
        </w:rPr>
        <w:t xml:space="preserve">Zitiervorschlag: § 2 BayV106BV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https://recht.nulegal.eu/gesetze/BayV106BV/2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