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BayUniKlinG (Bayern)</w:t>
      </w:r>
    </w:p>
    <w:p>
      <w:r>
        <w:rPr>
          <w:color w:val="555555"/>
          <w:sz w:val="18"/>
        </w:rPr>
        <w:t xml:space="preserve">Bayerisches Universitätsklinikagesetz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23. Mai 2006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BayUniKlinG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https://recht.nulegal.eu/gesetze/BayUniKlinG/schlussformel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