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BayStrWG (Bayern) — Zuständigkeiten im Planfeststellungsverfahren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führt das Anhörungsverfahren (Art. 73 BayVwVfG) durch und stellt den Plan fest (Art. 74 BayVwVfG).</w:t>
      </w:r>
    </w:p>
    <w:p>
      <w:r>
        <w:t xml:space="preserve">(2) Die Regierung ist Anhörungs- und Planfeststellungsbehörde im Planfeststellungsverfahren nach dem Bundesfernstraßengesetz (FStrG).</w:t>
      </w:r>
    </w:p>
    <w:p>
      <w:r>
        <w:rPr>
          <w:color w:val="555555"/>
          <w:sz w:val="17"/>
        </w:rPr>
        <w:t xml:space="preserve">Zitiervorschlag: Art 39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