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BayStrAG (Bayern)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