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BayStrAG (Bayern) — Psychosoziale Prozessbegleitung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schriftlichen Antrag wird als psychosozialer Prozessbegleiter anerkannt, wer</w:t>
      </w:r>
    </w:p>
    <w:p>
      <w:r>
        <w:t xml:space="preserve">1. die Voraussetzungen des § 3 des Gesetzes über die psychosoziale Prozessbegleitung im Strafverfahren (PsychPbG) erfüllt,</w:t>
      </w:r>
    </w:p>
    <w:p>
      <w:r>
        <w:t xml:space="preserve">2. über praktische Berufserfahrung im Sinne des § 3 Abs. 2 Satz 2 PsychPbG von mindestens zwei Jahren verfügt und diese innerhalb der letzten acht Jahre erworben hat und</w:t>
      </w:r>
    </w:p>
    <w:p>
      <w:r>
        <w:t xml:space="preserve">3. die erforderliche Zuverlässigkeit besitzt.</w:t>
      </w:r>
    </w:p>
    <w:p>
      <w:r>
        <w:t xml:space="preserve">Der Antragsteller hat</w:t>
      </w:r>
    </w:p>
    <w:p>
      <w:r>
        <w:t xml:space="preserve">1. die für die Prüfung der Anerkennungsvoraussetzungen erforderlichen Unterlagen und</w:t>
      </w:r>
    </w:p>
    <w:p>
      <w:r>
        <w:t xml:space="preserve">2. ein erweitertes Führungszeugnis nach § 30a Abs. 1 Nr. 1 des Bundeszentralregistergesetzes</w:t>
      </w:r>
    </w:p>
    <w:p>
      <w:r>
        <w:t xml:space="preserve">beizubringen. Die Anerkennung ist auf fünf Jahre befristet; wiederholte Anerkennung ist möglich. Sie kann, auch nachträglich, mit Auflagen und Bedingungen erteilt werden, soweit dies erforderlich ist, um die Einhaltung der geltenden Anforderungen sicherzustellen. Wer nach den Sätzen 1 bis 4 anerkannt wurde, kann mit Namen, Kontaktdaten, Befristungsdatum und Angabe des örtlichen und opfergruppenspezifischen Tätigkeitsschwerpunkts in einer öffentlich zugänglichen Datei geführt werden.</w:t>
      </w:r>
    </w:p>
    <w:p>
      <w:r>
        <w:t xml:space="preserve">(2) Auf schriftlichen Antrag des Anbieters wird eine Aus- oder Weiterbildung im Sinne des § 3 Abs. 2 Satz 1 Nr. 2 PsychPbG als tauglich anerkannt, wenn</w:t>
      </w:r>
    </w:p>
    <w:p>
      <w:r>
        <w:t xml:space="preserve">1. sie nach Überzeugung der zuständigen Behörde nach Lehrinhalt, zeitlichem Umfang, Veranstaltungsform, Methodik und eingesetztem Lehrpersonal geeignet ist, die Teilnehmenden zur ordnungsgemäßen und fachgerechten Durchführung psychosozialer Prozessbegleitung nach Maßgabe der §§ 2 und 3 PsychPbG zu befähigen und</w:t>
      </w:r>
    </w:p>
    <w:p>
      <w:r>
        <w:t xml:space="preserve">2. der Anbieter die erforderliche Zuverlässigkeit besitzt.</w:t>
      </w:r>
    </w:p>
    <w:p>
      <w:r>
        <w:t xml:space="preserve">Abs. 1 Satz 2 Nr. 1 und Satz 3 bis 5 gilt entsprechend.</w:t>
      </w:r>
    </w:p>
    <w:p>
      <w:r>
        <w:t xml:space="preserve">(3) Zuständig für die Anerkennungen nach den Abs. 1 und 2 ist der Präsident des Oberlandesgerichts München.</w:t>
      </w:r>
    </w:p>
    <w:p>
      <w:r>
        <w:t xml:space="preserve">(4) Wer durch ein anderes Land als psychosozialer Prozessbegleiter anerkannt wurde, darf auch in Bayern psychosoziale Prozessbegleitung vornehmen. Bei der Anerkennung einer Person nach Abs. 1 steht die Anerkennung einer Aus- oder Weiterbildung in einem anderen Land derjenigen nach Abs. 2 gleich.</w:t>
      </w:r>
    </w:p>
    <w:p>
      <w:r>
        <w:rPr>
          <w:color w:val="555555"/>
          <w:sz w:val="17"/>
        </w:rPr>
        <w:t xml:space="preserve">Zitiervorschlag: Art 3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