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Schlussformel BayStatG (Bayern)</w:t>
      </w:r>
    </w:p>
    <w:p>
      <w:r>
        <w:rPr>
          <w:color w:val="555555"/>
          <w:sz w:val="18"/>
        </w:rPr>
        <w:t xml:space="preserve">Bayerisches Statistikgesetz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München, den 10. August 1990</w:t>
      </w:r>
    </w:p>
    <w:p>
      <w:r>
        <w:t xml:space="preserve">Der Bayerische Ministerpräsident</w:t>
      </w:r>
    </w:p>
    <w:p>
      <w:r>
        <w:t xml:space="preserve">Dr. h. c. Max Streibl</w:t>
      </w:r>
    </w:p>
    <w:p>
      <w:r>
        <w:rPr>
          <w:color w:val="555555"/>
          <w:sz w:val="17"/>
        </w:rPr>
        <w:t xml:space="preserve">Zitiervorschlag: Schlussformel BayStatG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https://recht.nulegal.eu/gesetze/BayStatG/schlussformel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