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1.–6. BayStAnnaUrk (Bayern) — (aufgehoben)</w:t>
      </w:r>
    </w:p>
    <w:p>
      <w:r>
        <w:rPr>
          <w:color w:val="555555"/>
          <w:sz w:val="18"/>
        </w:rPr>
        <w:t xml:space="preserve">Urkunde, das hiesige Damenstift zu St. Anna betreffend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1. (aufgehoben)</w:t>
      </w:r>
    </w:p>
    <w:p>
      <w:r>
        <w:t xml:space="preserve">2. (aufgehoben)</w:t>
      </w:r>
    </w:p>
    <w:p>
      <w:r>
        <w:t xml:space="preserve">3. (aufgehoben)</w:t>
      </w:r>
    </w:p>
    <w:p>
      <w:r>
        <w:t xml:space="preserve">4. (aufgehoben)</w:t>
      </w:r>
    </w:p>
    <w:p>
      <w:r>
        <w:t xml:space="preserve">5. (aufgehoben)</w:t>
      </w:r>
    </w:p>
    <w:p>
      <w:r>
        <w:t xml:space="preserve">6. (aufgehoben)</w:t>
      </w:r>
    </w:p>
    <w:p>
      <w:r>
        <w:rPr>
          <w:color w:val="555555"/>
          <w:sz w:val="17"/>
        </w:rPr>
        <w:t xml:space="preserve">Zitiervorschlag: 1.–6. BayStAnnaUrk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https://recht.nulegal.eu/gesetze/BayStAnnaUrk/1.–6.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1.–6. BayStAnnaUrk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