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BaySportG (Bayern) — Ehrenamt</w:t>
      </w:r>
    </w:p>
    <w:p>
      <w:r>
        <w:rPr>
          <w:color w:val="555555"/>
          <w:sz w:val="18"/>
        </w:rPr>
        <w:t xml:space="preserve">Bayerisches Sportgesetz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Tragende Säule und wesentliches Element des organisierten Sports ist das Ehrenamt. Die Arbeit der ehrenamtlich Engagierten im organisierten Sport soll vom Freistaat Bayern gewürdigt, unterstützt und erleichtert werden.</w:t>
      </w:r>
    </w:p>
    <w:p>
      <w:r>
        <w:t xml:space="preserve">(2) Alle Menschen sind möglichst frühzeitig für das Ehrenamt im Sport zu gewinnen und zu begeistern. Ihr ehrenamtliches Engagement ist langfristig zu sichern.</w:t>
      </w:r>
    </w:p>
    <w:p>
      <w:r>
        <w:rPr>
          <w:color w:val="555555"/>
          <w:sz w:val="17"/>
        </w:rPr>
        <w:t xml:space="preserve">Zitiervorschlag: Art 8 BaySportG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https://recht.nulegal.eu/gesetze/BaySportG/8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