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BaySozBAG (Bayern) — Inkrafttreten</w:t>
      </w:r>
    </w:p>
    <w:p>
      <w:r>
        <w:rPr>
          <w:color w:val="555555"/>
          <w:sz w:val="18"/>
        </w:rPr>
        <w:t xml:space="preserve">Bayerisches Sozialberufe-Anerkennungsgesetz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trat am 1. August 2013 in Kraft und wurde als § 2 des Bayerischen Gesetzes zur Anerkennung ausländischer Berufsqualifikationen und zur Anerkennung sozialer Berufe vom 24. Juli 2013 (GVBl. S. 439, 547) verkündet.</w:t>
      </w:r>
    </w:p>
    <w:p>
      <w:r>
        <w:rPr>
          <w:color w:val="555555"/>
          <w:sz w:val="17"/>
        </w:rPr>
        <w:t xml:space="preserve">Zitiervorschlag: Art 9 BaySozBAG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https://recht.nulegal.eu/gesetze/BaySozBAG/9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