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BaySchiffV (Bayern) — Fahren mit Wasserski oder ähnlichen Geräten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Fahren mit Wasserski oder ähnlichen Geräten ist nur bei Tag und klarer Sicht und nur in dafür freigegebenen Wassersportgebieten gestattet.</w:t>
      </w:r>
    </w:p>
    <w:p>
      <w:r>
        <w:t xml:space="preserve">(2) In einem Abstand von weniger als 300 m vom Ufer ist das Fahren mit Wasserski oder ähnlichen Geräten verboten. Die Kreisverwaltungsbehörde kann Ausnahmen für Startgassen zulassen und dabei auch die zulässige Geschwindigkeit abweichend von § 40 regeln.</w:t>
      </w:r>
    </w:p>
    <w:p>
      <w:r>
        <w:t xml:space="preserve">(3) Der Schiffsführer des schleppenden Fahrzeugs muß in Begleitung einer geeigneten Person sein, die das Schleppseil und den Wasserskiläufer zu beobachten hat.</w:t>
      </w:r>
    </w:p>
    <w:p>
      <w:r>
        <w:t xml:space="preserve">(4) Das schleppende Fahrzeug und der Wasserskifahrer müssen einen Abstand von mindestens 50 m von anderen Fahrzeugen oder von Badenden halten. Das Schleppseil darf nicht elastisch sein und nicht leer im Wasser nachgezogen werden.</w:t>
      </w:r>
    </w:p>
    <w:p>
      <w:r>
        <w:t xml:space="preserve">(5) Das gleichzeitige Schleppen von mehr als zwei Wasserskifahrern ist verboten.</w:t>
      </w:r>
    </w:p>
    <w:p>
      <w:r>
        <w:t xml:space="preserve">(6) Das Schleppen von Flugkörpern (Flugdrachen, Drachenfallschirmen und ähnlichen Geräten) ist verboten.</w:t>
      </w:r>
    </w:p>
    <w:p>
      <w:r>
        <w:rPr>
          <w:color w:val="555555"/>
          <w:sz w:val="17"/>
        </w:rPr>
        <w:t xml:space="preserve">Zitiervorschlag: § 45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