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19 BaySÜG (Bayern) — Vorläufige Zuweisung einer sicherheitsempfindlichen Tätigkeit</w:t>
      </w:r>
    </w:p>
    <w:p>
      <w:r>
        <w:rPr>
          <w:color w:val="555555"/>
          <w:sz w:val="18"/>
        </w:rPr>
        <w:t xml:space="preserve">Bayerisches Sicherheitsüberprüfungsgesetz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zuständige Stelle kann in Ausnahmefällen abweichend von Art. 17 Abs. 6 Satz 2 die betroffene Person vor Abschluß der Sicherheitsüberprüfung mit einer sicherheitsempfindlichen Tätigkeit betrauen, wenn die mitwirkende Behörde</w:t>
      </w:r>
    </w:p>
    <w:p>
      <w:r>
        <w:t xml:space="preserve">1. bei der Sicherheitsüberprüfung nach Art. 10 die Angaben in der Sicherheitserklärung unter Berücksichtigung der eigenen Erkenntnisse bewertet hat oder</w:t>
      </w:r>
    </w:p>
    <w:p>
      <w:r>
        <w:t xml:space="preserve">2. bei der Sicherheitsüberprüfung nach Art. 11 und 12 die Maßnahmen der nächstniedrigeren Art der Sicherheitsüberprüfung abgeschlossen hat</w:t>
      </w:r>
    </w:p>
    <w:p>
      <w:r>
        <w:t xml:space="preserve">und sich daraus keine tatsächlichen Anhaltspunkte für ein Sicherheitsrisiko ergeben haben.</w:t>
      </w:r>
    </w:p>
    <w:p>
      <w:r>
        <w:rPr>
          <w:color w:val="555555"/>
          <w:sz w:val="17"/>
        </w:rPr>
        <w:t xml:space="preserve">Zitiervorschlag: Art 19 BaySÜG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https://recht.nulegal.eu/gesetze/BayS%C3%9CG/19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19 BaySÜG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