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BayRSG (Bayern)</w:t>
      </w:r>
    </w:p>
    <w:p>
      <w:r>
        <w:rPr>
          <w:color w:val="555555"/>
          <w:sz w:val="18"/>
        </w:rPr>
        <w:t xml:space="preserve">Bayerisches Rechtssammlungsgesetz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Dezember 1983 in Kraft.</w:t>
      </w:r>
    </w:p>
    <w:p>
      <w:r>
        <w:rPr>
          <w:color w:val="555555"/>
          <w:sz w:val="17"/>
        </w:rPr>
        <w:t xml:space="preserve">Zitiervorschlag: Art 9 BayRSG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https://recht.nulegal.eu/gesetze/BayRSG/9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