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BayRFGebLSatz (Bayern)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November 1993</w:t>
      </w:r>
    </w:p>
    <w:p>
      <w:r>
        <w:t xml:space="preserve">Bayerischer Rundfunk Anstalt des öffentlichen Rechts</w:t>
      </w:r>
    </w:p>
    <w:p>
      <w:r>
        <w:t xml:space="preserve">Prof. Albert Scharf, Intendant</w:t>
      </w:r>
    </w:p>
    <w:p>
      <w:r>
        <w:rPr>
          <w:color w:val="555555"/>
          <w:sz w:val="17"/>
        </w:rPr>
        <w:t xml:space="preserve">Zitiervorschlag: Schlussformel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