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62 BayRDG (Bayern) — Übergangsvorschriften</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Rettungszweckverbände nicht nach Art. 3 Abs. 1 ILSG zu ZRF umgestaltet worden sind, ist dieses Gesetz auf Rettungszweckverbände entsprechend anzuwenden.</w:t>
      </w:r>
    </w:p>
    <w:p>
      <w:r>
        <w:t xml:space="preserve">(2) Längstens bis einschließlich 31. Dezember 2023 kann anstelle der Notfallsanitäterin oder des Notfallsanitäters in den Fällen des Art. 43 Abs. 1 Satz 3 und Abs. 5 Satz 1 und 4 eine Rettungsassistentin oder ein Rettungsassistent eingesetzt werden. Längstens bis einschließlich 31. Dezember 2025 kann anstelle der Rettungssanitäterin oder des Rettungssanitäters im Fall des Art. 43 Abs. 1 Satz 3 eine sonstige geeignete Person als Fahrerin oder Fahrer eingesetzt werden.</w:t>
      </w:r>
    </w:p>
    <w:p>
      <w:r>
        <w:t xml:space="preserve">(3) Der ZRF überträgt zum 1. November 2022 bestehende öffentlich-rechtliche Verträge auf Antrag des Durchführenden auf gemeinnützige Organisationen oder Vereinigungen, die in Mehrheitsbesitz im Sinn des § 16 Aktiengesetz des Durchführenden oder in diesem Verhältnis zu einem an dem Durchführenden mit Mehrheit beteiligten Gesellschafter stehen. Der Vertragsinhalt bleibt im Übrigen unverändert. Der ZRF informiert die untere Rettungsdienstbehörde über die geplante Übertragung. Die untere Rettungsdienstbehörde überträgt die im Rahmen des öffentlich-rechtlichen Vertrages erteilten Genehmigungen auf die gemeinnützige Organisation oder Vereinigung, sofern die Voraussetzungen des Art. 24 Abs. 1 gegeben sind. Art. 31 Abs. 4 Satz 1 ist insoweit nicht anwendbar. Die untere Rettungsdienstbehörde stellt eine neue Genehmigungsurkunde aus. Die bisherige Genehmigungsurkunde und deren beglaubigte Ausführung ist bei der unteren Rettungsdienstbehörde abzugeben. Der öffentlich-rechtliche Vertrag kann nicht ohne die Genehmigung, die Genehmigung nicht ohne den öffentlich-rechtlichen Vertrag übertragen werden. Der Antrag des Durchführenden ist bis spätestens 31. Dezember 2024 zu stellen.</w:t>
      </w:r>
    </w:p>
    <w:p>
      <w:r>
        <w:t xml:space="preserve">(4) Bis einschließlich 31. Dezember 2025 ist Art. 60 Nr. 17 mit der Maßgabe anzuwenden, dass von der obersten Rettungsdienstbehörde durch Rechtsverordnung nur Krankenhäuser zur Meldung an das Notfallregister gemäß Art. 55 Abs. 1 Nr. 3 festgelegt werden können, die sich zuvor hierzu bereit erklärt haben.</w:t>
      </w:r>
    </w:p>
    <w:p>
      <w:r>
        <w:rPr>
          <w:color w:val="555555"/>
          <w:sz w:val="17"/>
        </w:rPr>
        <w:t xml:space="preserve">Zitiervorschlag: Art 62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https://recht.nulegal.eu/gesetze/BayRDG/62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