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BayRDG (Bayern) — Hygiene im Rettungsdienst und Transport von Patienten mit Infektionskrankheiten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im Rettungsdienst Beteiligten haben die allgemeinen Regeln der Hygiene zu beachten und Maßnahmen der Infektionshygiene nach dem jeweiligen Stand der medizinischen Wissenschaft zur Verhütung von Infektionen und zur Vermeidung einer Weiterverbreitung von Krankheitserregern zu ergreifen.</w:t>
      </w:r>
    </w:p>
    <w:p>
      <w:r>
        <w:t xml:space="preserve">(2) Patienten,</w:t>
      </w:r>
    </w:p>
    <w:p>
      <w:r>
        <w:t xml:space="preserve">1. bei denen die Diagnose gesichert ist oder der begründete Verdacht besteht, dass sie an einer kontagiösen Infektionskrankheit leiden, oder</w:t>
      </w:r>
    </w:p>
    <w:p>
      <w:r>
        <w:t xml:space="preserve">2. bei denen der Verdacht besteht, dass sie an einer hoch kontagiösen Infektionskrankheit mit besonders gefährlichen Erregern leiden,</w:t>
      </w:r>
    </w:p>
    <w:p>
      <w:r>
        <w:t xml:space="preserve">dürfen nur mit nach diesem Gesetz genehmigten, für den Transport dieser Patienten geeigneten Krankenkraftwagen oder Luftfahrzeugen sowie mit für den Transport dieser Patienten geeigneten Krankenkraftwagen des Katastrophenschutzes transportiert werden.</w:t>
      </w:r>
    </w:p>
    <w:p>
      <w:r>
        <w:t xml:space="preserve">(3) Die Besteller rettungsdienstlicher Leistungen sind verpflichtet, der ILS oder dem Unternehmer bei der Bestellung das Vorliegen oder den Verdacht einer Infektionskrankheit oder einer Besiedelung mit multiresistenten Erregern sowie Informationen über Maßnahmen, die zu deren Verhütung und Bekämpfung erforderlich sind, mitzuteilen. Der Unternehmer des Transports ist verpflichtet, diese Informationen an die Einrichtung weiterzugeben, an die er den Patienten übergibt.</w:t>
      </w:r>
    </w:p>
    <w:p>
      <w:r>
        <w:rPr>
          <w:color w:val="555555"/>
          <w:sz w:val="17"/>
        </w:rPr>
        <w:t xml:space="preserve">Zitiervorschlag: Art 40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