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BayRDG (Bayern) — Aufgabenträger</w:t>
      </w:r>
    </w:p>
    <w:p>
      <w:r>
        <w:rPr>
          <w:color w:val="555555"/>
          <w:sz w:val="18"/>
        </w:rPr>
        <w:t xml:space="preserve">Bayerisches Rettungsdienstgesetz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Landkreise und kreisfreien Gemeinden haben die Aufgabe, den öffentlichen Rettungsdienst nach Maßgabe dieses Gesetzes innerhalb von Rettungsdienstbereichen sicherzustellen. Sie nehmen diese Aufgabe als Angelegenheit des übertragenen Wirkungskreises wahr.</w:t>
      </w:r>
    </w:p>
    <w:p>
      <w:r>
        <w:t xml:space="preserve">(2) Die oberste Rettungsdienstbehörde setzt nach Anhörung der beteiligten kommunalen Spitzenverbände durch Rechtsverordnung die Rettungsdienstbereiche so fest, dass der Rettungsdienst effektiv und wirtschaftlich durchgeführt werden kann.</w:t>
      </w:r>
    </w:p>
    <w:p>
      <w:r>
        <w:t xml:space="preserve">(3) Die im selben Rettungsdienstbereich liegenden Landkreise und kreisfreien Gemeinden erledigen die ihnen nach diesem Gesetz obliegenden Aufgaben im Zusammenschluss zu einem ZRF.</w:t>
      </w:r>
    </w:p>
    <w:p>
      <w:r>
        <w:t xml:space="preserve">(4) Jeweils mehrere Rettungsdienstbereiche bilden zusammen einen Rettungsdienstbezirk. Abs. 2 gilt entsprechend.</w:t>
      </w:r>
    </w:p>
    <w:p>
      <w:r>
        <w:rPr>
          <w:color w:val="555555"/>
          <w:sz w:val="17"/>
        </w:rPr>
        <w:t xml:space="preserve">Zitiervorschlag: Art 4 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https://recht.nulegal.eu/gesetze/BayRDG/4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