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26 BayRDG (Bayern) — Anhörungsverfahren</w:t>
      </w:r>
    </w:p>
    <w:p>
      <w:r>
        <w:rPr>
          <w:color w:val="555555"/>
          <w:sz w:val="18"/>
        </w:rPr>
        <w:t xml:space="preserve">Bayerisches Rettungsdienstgesetz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Vor einer Entscheidung nach Art. 24 Abs. 4 sind der ZRF, die in seinem Zuständigkeitsbereich tätigen Durchführenden, die Sozialversicherungsträger und die Industrie- und Handelskammer zu hören. Die Sozialversicherungsträger können durch Anzeige gegenüber der Genehmigungsbehörde widerruflich einen Vertreter für Anhörungsverfahren benennen.</w:t>
      </w:r>
    </w:p>
    <w:p>
      <w:r>
        <w:t xml:space="preserve">(2) Die genannten Stellen können sich binnen vier Wochen, nachdem sie von dem Antrag in Kenntnis gesetzt worden sind, äußern; nach Fristablauf kann die Genehmigungsbehörde von der Zustimmung zu dem Antrag ausgehen. Vom Ausgang des Verfahrens sind sie zu unterrichten.</w:t>
      </w:r>
    </w:p>
    <w:p>
      <w:r>
        <w:t xml:space="preserve">(3) Der Anhörung bedarf es nicht bei einem Austausch von Krankenkraftwagen.</w:t>
      </w:r>
    </w:p>
    <w:p>
      <w:r>
        <w:rPr>
          <w:color w:val="555555"/>
          <w:sz w:val="17"/>
        </w:rPr>
        <w:t xml:space="preserve">Zitiervorschlag: Art 26 BayRDG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https://recht.nulegal.eu/gesetze/BayRDG/26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