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BayPsychKHG (Bayern) — Krisendienste</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Bezirke errichten und betreiben selbst oder durch Beauftragte psychosoziale Beratungs- und Hilfeangebote für Menschen in psychischen Krisen (Krisendienste) und entwickeln diese bedarfsgerecht weiter. Sie erledigen diese Aufgabe im eigenen Wirkungskreis. Jede hilfesuchende Person kann sich im Rahmen des vorgehaltenen Angebots an die Krisendienste wenden.</w:t>
      </w:r>
    </w:p>
    <w:p>
      <w:r>
        <w:t xml:space="preserve">(2) Die Krisendienste umfassen jeweils eine Leitstelle und, daran angegliedert, mobile Fachkräfte des Krisendienstes, die auf Anforderung durch die Leitstelle vor Ort tätig werden. Die Leitstellen sind unter einer bayernweit einheitlichen Rufnummer rund um die Uhr erreichbar. Im Bedarfsfall vermitteln die Krisendienste ambulante oder stationäre Versorgungsangebote.</w:t>
      </w:r>
    </w:p>
    <w:p>
      <w:r>
        <w:t xml:space="preserve">(3) Im Hinblick auf die regionalen Besonderheiten soll jeder Bezirk über eine eigene Leitstelle verfügen.</w:t>
      </w:r>
    </w:p>
    <w:p>
      <w:r>
        <w:t xml:space="preserve">(4) Ist die betroffene Person minderjährig, wirken die Leitstellen der Krisendienste auf eine wirksame Einbeziehung der Sorgeberechtigten hin und verweisen auf Unterstützungsangebote der Kinder- und Jugendhilfe sowie der Kinder- und Jugendpsychiatrie. In Fällen, in denen Anhaltspunkte für eine akute Fremd- oder Selbstgefährdung bestehen und der Sorgeberechtigte oder die sorgeberechtigten Personen nicht rechtzeitig zu erreichen oder verhindert sind, verständigen die Leitstellen der Krisendienste umgehend das zuständige Jugendamt sowie gegebenenfalls eine andere zuständige Stelle.</w:t>
      </w:r>
    </w:p>
    <w:p>
      <w:r>
        <w:rPr>
          <w:color w:val="555555"/>
          <w:sz w:val="17"/>
        </w:rPr>
        <w:t xml:space="preserve">Zitiervorschlag: Art 1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