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BayPfleG (Bayern) — Inkrafttreten</w:t>
      </w:r>
    </w:p>
    <w:p>
      <w:r>
        <w:rPr>
          <w:color w:val="555555"/>
          <w:sz w:val="18"/>
        </w:rPr>
        <w:t xml:space="preserve">Bayerisches Pflegendengesetz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2017 in Kraft.</w:t>
      </w:r>
    </w:p>
    <w:p>
      <w:r>
        <w:rPr>
          <w:color w:val="555555"/>
          <w:sz w:val="17"/>
        </w:rPr>
        <w:t xml:space="preserve">Zitiervorschlag: Art 9 BayPfleG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https://recht.nulegal.eu/gesetze/BayPfleG/9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