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7 BayPfleG (Bayern) — Anzeigepflicht; Berufsregister</w:t>
      </w:r>
    </w:p>
    <w:p>
      <w:r>
        <w:rPr>
          <w:color w:val="555555"/>
          <w:sz w:val="18"/>
        </w:rPr>
        <w:t xml:space="preserve">Bayerisches Pflegendengesetz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Vereinigung der Pflegenden in Bayern errichtet ein Berufsregister für Pflegefachpersonen. Pflegefachpersonen müssen die Aufnahme und Beendigung einer Tätigkeit innerhalb Bayerns sowie jede Änderung der Angaben nach Satz 3 unverzüglich bei der Vereinigung der Pflegenden in Bayern anzeigen. Anzugeben sind:</w:t>
      </w:r>
    </w:p>
    <w:p>
      <w:r>
        <w:t xml:space="preserve">1. Name, Anschrift und Geburtsdatum,</w:t>
      </w:r>
    </w:p>
    <w:p>
      <w:r>
        <w:t xml:space="preserve">2. Tätigkeit und Versorgungsbereich,</w:t>
      </w:r>
    </w:p>
    <w:p>
      <w:r>
        <w:t xml:space="preserve">3. Name und Anschrift des Arbeitgebers oder des Sitzes bei selbstständiger Berufsausübung,</w:t>
      </w:r>
    </w:p>
    <w:p>
      <w:r>
        <w:t xml:space="preserve">4. die konkrete Berufsbezeichnung, gegebenenfalls mit dem akademischen Grad, und</w:t>
      </w:r>
    </w:p>
    <w:p>
      <w:r>
        <w:t xml:space="preserve">5. etwaige pflegerische Fort- und Weiterbildungsbezeichnungen.</w:t>
      </w:r>
    </w:p>
    <w:p>
      <w:r>
        <w:t xml:space="preserve">Bei der Anmeldung ist die Erlaubnisurkunde zum Führen der Berufsbezeichnung vorzulegen.</w:t>
      </w:r>
    </w:p>
    <w:p>
      <w:r>
        <w:t xml:space="preserve">(2) Die nach Abs. 1 erhobenen Daten dienen der Förderung und Sicherstellung der Pflegequalität und der pflegerischen Versorgung in Bayern.</w:t>
      </w:r>
    </w:p>
    <w:p>
      <w:r>
        <w:t xml:space="preserve">(3) Die nach Abs. 1 erhobenen Daten dürfen nur an andere Behörden übermittelt werden, soweit diese zu den in Abs. 2 genannten Zwecken erforderlich sind.</w:t>
      </w:r>
    </w:p>
    <w:p>
      <w:r>
        <w:t xml:space="preserve">(4) Anzeigen nach Abs. 1 Satz 2 sind nicht gebührenpflichtig.</w:t>
      </w:r>
    </w:p>
    <w:p>
      <w:r>
        <w:t xml:space="preserve">(5) Nach der Anzeige der Beendigung der Tätigkeit nach Abs. 1 sind die erhobenen Daten unverzüglich aus dem Register zu löschen.</w:t>
      </w:r>
    </w:p>
    <w:p>
      <w:r>
        <w:rPr>
          <w:color w:val="555555"/>
          <w:sz w:val="17"/>
        </w:rPr>
        <w:t xml:space="preserve">Zitiervorschlag: Art 7 BayPfleG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https://recht.nulegal.eu/gesetze/BayPfleG/7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