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BayPflGerDV (Bayern)</w:t>
      </w:r>
    </w:p>
    <w:p>
      <w:r>
        <w:rPr>
          <w:color w:val="555555"/>
          <w:sz w:val="18"/>
        </w:rPr>
        <w:t xml:space="preserve">Verordnung über die Durchführung von Kontrollen an Pflanzenschutzgeräten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5. April 1993</w:t>
      </w:r>
    </w:p>
    <w:p>
      <w:r>
        <w:t xml:space="preserve">Bayerisches Staatsministerium für Ernährung, Landwirtschaft und Forsten</w:t>
      </w:r>
    </w:p>
    <w:p>
      <w:r>
        <w:t xml:space="preserve">Hans Maurer, Staatsminister</w:t>
      </w:r>
    </w:p>
    <w:p>
      <w:r>
        <w:rPr>
          <w:color w:val="555555"/>
          <w:sz w:val="17"/>
        </w:rPr>
        <w:t xml:space="preserve">Zitiervorschlag: Schlussformel BayPflGerDV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https://recht.nulegal.eu/gesetze/BayPflGerDV/schlussformel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BayPflGerDV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