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BayPflGerDV (Bayern) — Verpflichtungen der Kontrollstellen</w:t>
      </w:r>
    </w:p>
    <w:p>
      <w:r>
        <w:rPr>
          <w:color w:val="555555"/>
          <w:sz w:val="18"/>
        </w:rPr>
        <w:t xml:space="preserve">Verordnung über die Durchführung von Kontrollen an Pflanzenschutzgeräten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Kontrollstellen sind verpflichtet,</w:t>
      </w:r>
    </w:p>
    <w:p>
      <w:r>
        <w:t xml:space="preserve">1. den Beauftragten der zuständigen Behörde während der ortsüblichen Geschäftszeit Zugang zu den Kontrollstellen und –arbeiten zu gestatten,</w:t>
      </w:r>
    </w:p>
    <w:p>
      <w:r>
        <w:t xml:space="preserve">2. auf Verlangen den Kontrollablauf betreffende Auskünfte zu erteilen,</w:t>
      </w:r>
    </w:p>
    <w:p>
      <w:r>
        <w:t xml:space="preserve">3. den Inhalt der Geräte-Kontrollberichte vertraulich zu behandeln,</w:t>
      </w:r>
    </w:p>
    <w:p>
      <w:r>
        <w:t xml:space="preserve">4. personelle Änderungen beim Kontrollpersonal der zuständigen Behörde anzuzeigen und</w:t>
      </w:r>
    </w:p>
    <w:p>
      <w:r>
        <w:t xml:space="preserve">5. die Durchführung von Kontrollen in einem anderen Land der dort zuständigen Behörde vor Aufnahme der Kontrolltätigkeit anzuzeigen.</w:t>
      </w:r>
    </w:p>
    <w:p>
      <w:r>
        <w:rPr>
          <w:color w:val="555555"/>
          <w:sz w:val="17"/>
        </w:rPr>
        <w:t xml:space="preserve">Zitiervorschlag: § 4 BayPflGerDV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https://recht.nulegal.eu/gesetze/BayPflGerDV/4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