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82 BayPVG (Bayern) — Zuständigkeit und Verfahren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Verwaltungsgerichte entscheiden außer in den Fällen der Art. 9 Abs. 4, Art. 25, 28, 47 Abs. 2 sowie Art. 53a und 56 über</w:t>
      </w:r>
    </w:p>
    <w:p>
      <w:r>
        <w:t xml:space="preserve">1. Wahlberechtigung und Wählbarkeit;</w:t>
      </w:r>
    </w:p>
    <w:p>
      <w:r>
        <w:t xml:space="preserve">2. Wahl, Amtszeit und Zusammensetzung der Personalvertretungen und der in Art. 57 genannten Vertreter;</w:t>
      </w:r>
    </w:p>
    <w:p>
      <w:r>
        <w:t xml:space="preserve">3. Zuständigkeit, Geschäftsführung und Rechtsstellung der Personalvertretungen und der in Art. 57 genannten Vertreter;</w:t>
      </w:r>
    </w:p>
    <w:p>
      <w:r>
        <w:t xml:space="preserve">4. Bestehen oder Nichtbestehen von Dienstvereinbarungen;</w:t>
      </w:r>
    </w:p>
    <w:p>
      <w:r>
        <w:t xml:space="preserve">5. Streitigkeiten nach Art. 71 Abs. 3 Satz 4.</w:t>
      </w:r>
    </w:p>
    <w:p>
      <w:r>
        <w:t xml:space="preserve">(2) § 2 Abs. 2 des Gerichtskostengesetzes sowie die Vorschriften des Arbeitsgerichtsgesetzes über das Beschlußverfahren mit Ausnahme des § 89 Abs. 1 und der §§ 92 bis 96a des Arbeitsgerichtsgesetzes gelten entsprechend. Die Entscheidung des Verwaltungsgerichtshofs ist endgültig.</w:t>
      </w:r>
    </w:p>
    <w:p>
      <w:r>
        <w:rPr>
          <w:color w:val="555555"/>
          <w:sz w:val="17"/>
        </w:rPr>
        <w:t xml:space="preserve">Zitiervorschlag: Art 82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https://recht.nulegal.eu/gesetze/BayPVG/82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