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BayPVG (Bayern) — Teilnahmerecht von weiteren Vertretern; Stimmrecht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Vertreter der Jugend- und Auszubildendenvertretung, der von dieser benannt wird, und die Schwerbehindertenvertretung sollen an allen Sitzungen des Personalrats beratend teilnehmen. An der Behandlung von Angelegenheiten, die besonders Beschäftigte im Sinn von Art. 58 Abs. 1 betreffen, kann die gesamte Jugend- und Auszubildendenvertretung beratend teilnehmen.</w:t>
      </w:r>
    </w:p>
    <w:p>
      <w:r>
        <w:t xml:space="preserve">(2) Bei Beschlüssen, die überwiegend Beschäftigte im Sinn von Art. 58 Abs. 1 betreffen, haben die Mitglieder der Jugend- und Auszubildendenvertretung Stimmrecht.</w:t>
      </w:r>
    </w:p>
    <w:p>
      <w:r>
        <w:t xml:space="preserve">(3) Das in Abs. 2 genannte Stimmrecht gilt für die Schwerbehindertenvertretung entsprechend. Ist die Schwerbehindertenvertretung zugleich ein Mitglied des Personalrats, kann das Stimmrecht nur als Schwerbehindertenvertretung ausgeübt werden. Für die Ausübung des Stimmrechts als Mitglied des Personalrats gilt Art. 31 Abs. 1 und 2 entsprechend.</w:t>
      </w:r>
    </w:p>
    <w:p>
      <w:r>
        <w:rPr>
          <w:color w:val="555555"/>
          <w:sz w:val="17"/>
        </w:rPr>
        <w:t xml:space="preserve">Zitiervorschlag: Art 40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