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BayPVG (Bayern) — Gemeinsame Beschlüsse; Beschlüsse von Gruppen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gemeinsamen Angelegenheiten der Beamten und Arbeitnehmer wird vom Personalrat gemeinsam beraten und beschlossen.</w:t>
      </w:r>
    </w:p>
    <w:p>
      <w:r>
        <w:t xml:space="preserve">(2) In Angelegenheiten, die Angehörige nur einer Gruppe betreffen, sind allein die Vertreter dieser Gruppe zur Beratung und Beschlußfassung berufen, es sei denn, daß sie gemeinsame Beratung im Personalrat beschließen. Dies gilt nicht für eine Gruppe, die im Personalrat nicht vertreten ist.</w:t>
      </w:r>
    </w:p>
    <w:p>
      <w:r>
        <w:t xml:space="preserve">(3) Abs. 2 gilt entsprechend für Angelegenheiten, die lediglich die Angehörigen zweier Gruppen betreffen.</w:t>
      </w:r>
    </w:p>
    <w:p>
      <w:r>
        <w:rPr>
          <w:color w:val="555555"/>
          <w:sz w:val="17"/>
        </w:rPr>
        <w:t xml:space="preserve">Zitiervorschlag: Art 38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