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BayNatAltmV (Bayern) — Verbote</w:t>
      </w:r>
    </w:p>
    <w:p>
      <w:r>
        <w:rPr>
          <w:color w:val="555555"/>
          <w:sz w:val="18"/>
        </w:rPr>
        <w:t xml:space="preserve">Verordnung über den „Naturpark Altmühltal (Südliche Frankenalb)“ BayRS 791-5-15-U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der Schutzzone sind alle Handlungen verboten, die den Charakter des Gebiets verändern oder dem in § 4 Abs. 2 genannten besonderen Schutzzweck zuwiderlaufen, insbesondere alle Handlungen, die geeignet sind, die Leistungsfähigkeit des Naturhaushalts, das Landschaftsbild, den Naturgenuß oder den Zugang zur freien Natur zu beeinträchtigen.</w:t>
      </w:r>
    </w:p>
    <w:p>
      <w:r>
        <w:t xml:space="preserve">(2) In den in Anlage 2 zu dieser Verordnung bezeichneten Tallandschaften der Schutzzone ist es daher verboten,</w:t>
      </w:r>
    </w:p>
    <w:p>
      <w:r>
        <w:t xml:space="preserve">1. auf den Taleinhängen und Talsohlen Maßnahmen vorzunehmen, die Röhrichte, Quellbereiche, naturnahe und unverbaute Bach- und Flußabschnitte oder Auwälder gemäß § 20c Abs. 1 Nrn. 1 und 3 BNatSchG zerstören, beschädigen, nachhaltig stören oder deren charakteristischen Zustand verändern können,</w:t>
      </w:r>
    </w:p>
    <w:p>
      <w:r>
        <w:t xml:space="preserve">2. die bisherige Bodengestalt der Taleinhänge und das natürliche Kleinrelief der Talsohlen durch Aufschüttungen, Abgrabungen oder in sonstiger Weise wesentlich zu verändern,</w:t>
      </w:r>
    </w:p>
    <w:p>
      <w:r>
        <w:t xml:space="preserve">3. auf den Gewässern Boot zu fahren (ausgenommen auf der Altmühl),</w:t>
      </w:r>
    </w:p>
    <w:p>
      <w:r>
        <w:t xml:space="preserve">4. in den in Anlage 3 zu dieser Verordnung bezeichneten Altwasserarmen der Altmühl und ökologischen Ausgleichs- und Ersatzflächen des Main-Donau-Kanals zu fischen; ausgenommen sind Fischereiberechtigte oder Fischereipächter, die zur Ausübung des Fischereirechts unmittelbar selbst befugt sind, oder Inhaber von Jahreserlaubnisscheinen,</w:t>
      </w:r>
    </w:p>
    <w:p>
      <w:r>
        <w:t xml:space="preserve">5. außerhalb behördlich zugelassener Start- und Landeplätze auf den Taleinhängen und Talsohlen Flugmodelle mit Motor zu betreiben oder mit anderen Luftfahrzeugen zu starten oder zu landen.</w:t>
      </w:r>
    </w:p>
    <w:p>
      <w:r>
        <w:rPr>
          <w:color w:val="555555"/>
          <w:sz w:val="17"/>
        </w:rPr>
        <w:t xml:space="preserve">Zitiervorschlag: § 6 BayNatAltmV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https://recht.nulegal.eu/gesetze/BayNatAltmV/6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