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BayLplG (Bayern) — Aufsicht über die Regionalen Planungsverbände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Regionalen Planungsverbände unterliegen der Aufsicht der für ihren Sitz zuständigen höheren Landesplanungsbehörde.</w:t>
      </w:r>
    </w:p>
    <w:p>
      <w:r>
        <w:t xml:space="preserve">(2) Die oberste und höhere Landesplanungsbehörde können unbeschadet weitergehender Befugnisse die Einladung zu Sitzungen der Organe der Regionalen Planungsverbände verlangen; ihre Vertreter können an den Sitzungen beratend teilnehmen.</w:t>
      </w:r>
    </w:p>
    <w:p>
      <w:r>
        <w:rPr>
          <w:color w:val="555555"/>
          <w:sz w:val="17"/>
        </w:rPr>
        <w:t xml:space="preserve">Zitiervorschlag: Art 11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