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83d BayLTGeschO (Bayern) — Beteiligung an Konsultationsverfahren der Europäischen Union</w:t>
      </w:r>
    </w:p>
    <w:p>
      <w:r>
        <w:rPr>
          <w:color w:val="555555"/>
          <w:sz w:val="18"/>
        </w:rPr>
        <w:t xml:space="preserve">Geschäftsordnung für den Bayerischen Landtag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Ausschuss für Bundes- und Europaangelegenheiten sowie regionale Beziehungen prüft im Rahmen einer Vorprüfung entsprechend § 83c Abs. 1 Satz 2 eine Beteiligung des Landtags an Konsultationsverfahren der Europäischen Union. Beschließt der Ausschuss, dass eine Beteiligung des Landtags erforderlich ist, werden die Konsultationsunterlagen gedruckt (§ 181) und entsprechend § 59 Abs. 6 an den jeweils zuständigen Ausschuss zur federführenden Beratung überwiesen.</w:t>
      </w:r>
    </w:p>
    <w:p>
      <w:r>
        <w:t xml:space="preserve">(2) Der Ausschuss beschließt in der nächsten ladungsfähigen Sitzung (§ 143 Satz 1) darüber, ob er die Federführung für ein nach Abs. 1 überwiesenes Konsultationsverfahren übernimmt oder an den Ausschuss für Bundes- und Europaangelegenheiten sowie regionale Beziehungen abgibt.</w:t>
      </w:r>
    </w:p>
    <w:p>
      <w:r>
        <w:t xml:space="preserve">(3) Über die Beteiligung an Konsultationsverfahren der Europäischen Union wird wie folgt entschieden:</w:t>
      </w:r>
    </w:p>
    <w:p>
      <w:r>
        <w:t xml:space="preserve">„Der Bayerische Landtag gibt im Konsultationsverfahren folgende Stellungnahme ab:“.</w:t>
      </w:r>
    </w:p>
    <w:p>
      <w:r>
        <w:rPr>
          <w:color w:val="555555"/>
          <w:sz w:val="17"/>
        </w:rPr>
        <w:t xml:space="preserve">Zitiervorschlag: § 83d BayLTGeschO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https://recht.nulegal.eu/gesetze/BayLTGeschO/83d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