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BayLTGeschO (Bayern) — Stichwahl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Erreicht keine der Bewerberinnen oder keiner der Bewerber die erforderliche Mehrheit nach § 44, so findet eine Stichwahl zwischen den zwei Bewerberinnen oder Bewerbern statt, die die meisten Stimmen erlangt haben. Steht infolge Stimmengleichheit nicht fest, wer in die Stichwahl kommt, so gilt Folgendes:</w:t>
      </w:r>
    </w:p>
    <w:p>
      <w:r>
        <w:t xml:space="preserve">1. Erreichen mehr als zwei Bewerberinnen oder Bewerber die höchste Stimmenzahl, so wird unter ihnen die Wahl wiederholt.</w:t>
      </w:r>
    </w:p>
    <w:p>
      <w:r>
        <w:t xml:space="preserve">2. Erreichen mehr als eine Bewerberin oder mehr als ein Bewerber die zweithöchste Stimmenzahl, so entscheidet das Los, wer von diesen in die Stichwahl kommt.</w:t>
      </w:r>
    </w:p>
    <w:p>
      <w:r>
        <w:t xml:space="preserve">(2) Ergibt sich bei der Stichwahl Stimmengleichheit, wird die Stichwahl wiederholt. Erreichen dabei wiederum beide Bewerberinnen oder Bewerber die gleiche Stimmenzahl, entscheidet das Los.</w:t>
      </w:r>
    </w:p>
    <w:p>
      <w:r>
        <w:t xml:space="preserve">(3) Bei der Stichwahl findet § 44 Anwendung.</w:t>
      </w:r>
    </w:p>
    <w:p>
      <w:r>
        <w:rPr>
          <w:color w:val="555555"/>
          <w:sz w:val="17"/>
        </w:rPr>
        <w:t xml:space="preserve">Zitiervorschlag: § 45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https://recht.nulegal.eu/gesetze/BayLTGeschO/45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