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BayLKrSitzV (Bayern) — Regierungsbezirk Mittelfranken</w:t>
      </w:r>
    </w:p>
    <w:p>
      <w:r>
        <w:rPr>
          <w:color w:val="555555"/>
          <w:sz w:val="18"/>
        </w:rPr>
        <w:t xml:space="preserve">Verordnung zur Bestimmung der Namen der Landkreise und der Sitze der Kreisverwaltungen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Namen der Landkreise und die Sitze der Kreisverwaltungen werden in der Reihenfolge des § 23 der Neugliederungsverordnung wie folgt bestimmt:</w:t>
      </w:r>
    </w:p>
    <w:p>
      <w:r>
        <w:t xml:space="preserve">Name des Landkreises</w:t>
      </w:r>
    </w:p>
    <w:p>
      <w:r>
        <w:t xml:space="preserve">Sitz der Kreisverwaltung</w:t>
      </w:r>
    </w:p>
    <w:p>
      <w:r>
        <w:t xml:space="preserve">1. Ansbach</w:t>
      </w:r>
    </w:p>
    <w:p>
      <w:r>
        <w:t xml:space="preserve">Ansbach</w:t>
      </w:r>
    </w:p>
    <w:p>
      <w:r>
        <w:t xml:space="preserve">2. Erlangen-Höchstadt</w:t>
      </w:r>
    </w:p>
    <w:p>
      <w:r>
        <w:t xml:space="preserve">Erlangen</w:t>
      </w:r>
    </w:p>
    <w:p>
      <w:r>
        <w:t xml:space="preserve">3. Fürth</w:t>
      </w:r>
    </w:p>
    <w:p>
      <w:r>
        <w:t xml:space="preserve">Zirndorf</w:t>
      </w:r>
    </w:p>
    <w:p>
      <w:r>
        <w:t xml:space="preserve">4. Nürnberger Land</w:t>
      </w:r>
    </w:p>
    <w:p>
      <w:r>
        <w:t xml:space="preserve">Lauf a. d. Pegnitz</w:t>
      </w:r>
    </w:p>
    <w:p>
      <w:r>
        <w:t xml:space="preserve">5. Neustadt a. d. Aisch-Bad Windsheim</w:t>
      </w:r>
    </w:p>
    <w:p>
      <w:r>
        <w:t xml:space="preserve">Neustadt a. d. Aisch</w:t>
      </w:r>
    </w:p>
    <w:p>
      <w:r>
        <w:t xml:space="preserve">6. Roth</w:t>
      </w:r>
    </w:p>
    <w:p>
      <w:r>
        <w:t xml:space="preserve">Roth</w:t>
      </w:r>
    </w:p>
    <w:p>
      <w:r>
        <w:t xml:space="preserve">7. Weißenburg-Gunzenhausen</w:t>
      </w:r>
    </w:p>
    <w:p>
      <w:r>
        <w:t xml:space="preserve">Weißenburg i. Bay.</w:t>
      </w:r>
    </w:p>
    <w:p>
      <w:r>
        <w:t xml:space="preserve">[Amtl. Anm.:] BayRS 1012–3–1–I</w:t>
      </w:r>
    </w:p>
    <w:p>
      <w:r>
        <w:rPr>
          <w:color w:val="555555"/>
          <w:sz w:val="17"/>
        </w:rPr>
        <w:t xml:space="preserve">Zitiervorschlag: § 5 BayLKrSitzV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https://recht.nulegal.eu/gesetze/BayLKrSitzV/5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