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den Gemeinden Zöschingen, Bachhagel und Ziertheim, Landkreis Dillingen a. d. Donau, Freistaat Bayern, sowie der Gemeinde Dischingen, Landkreis Heidenheim, Land Baden-Württemberg, verläuft die neue Landesgrenze</w:t>
      </w:r>
    </w:p>
    <w:p>
      <w:r>
        <w:t xml:space="preserve">1. vom Landesgrenzpunkt 688 bis zum Landesgrenzpunkt 693 nach Maßgabe der Anlage 14, Seiten 1 und 7;</w:t>
      </w:r>
    </w:p>
    <w:p>
      <w:r>
        <w:t xml:space="preserve">2. vom Landesgrenzpunkt 693/3 bis zum Landesgrenzpunkt 703 nach Maßgabe der Anlage 14, Seiten 1 und 7;</w:t>
      </w:r>
    </w:p>
    <w:p>
      <w:r>
        <w:t xml:space="preserve">3. vom Landesgrenzpunkt 710 bis zum Landesgrenzpunkt 710/2 nach Maßgabe der Anlage 14, Seiten 1 und 7;</w:t>
      </w:r>
    </w:p>
    <w:p>
      <w:r>
        <w:t xml:space="preserve">4. vom Landesgrenzpunkt 716 bis zum Landesgrenzpunkt 723 nach Maßgabe der Anlage 14, Seiten 2 und 7;</w:t>
      </w:r>
    </w:p>
    <w:p>
      <w:r>
        <w:t xml:space="preserve">5. vom Landesgrenzpunkt 725 bis zum Landesgrenzpunkt 733 nach Maßgabe der Anlage 14, Seiten 3 und 7;</w:t>
      </w:r>
    </w:p>
    <w:p>
      <w:r>
        <w:t xml:space="preserve">6. vom Landesgrenzpunkt 734 bis zum Landesgrenzpunkt 737 nach Maßgabe der Anlage 14, Seiten 3 und 7;</w:t>
      </w:r>
    </w:p>
    <w:p>
      <w:r>
        <w:t xml:space="preserve">7. vom Landesgrenzpunkt 738 bis zum Landesgrenzpunkt 741 nach Maßgabe der Anlage 14, Seiten 3 und 7;</w:t>
      </w:r>
    </w:p>
    <w:p>
      <w:r>
        <w:t xml:space="preserve">8. vom Landesgrenzpunkt 742 bis zum Landesgrenzpunkt 742/2 nach Maßgabe der Anlage 14, Seiten 3 und 7;</w:t>
      </w:r>
    </w:p>
    <w:p>
      <w:r>
        <w:t xml:space="preserve">9. vom Landesgrenzpunkt 743 bis zum Landesgrenzpunkt 743/1 nach Maßgabe der Anlage 14, Seiten 3 und 7;</w:t>
      </w:r>
    </w:p>
    <w:p>
      <w:r>
        <w:t xml:space="preserve">10. vom Landesgrenzpunkt 743/2 bis zum Landesgrenzpunkt 743/3 nach Maßgabe der Anlage 14, Seiten 3 und 7;</w:t>
      </w:r>
    </w:p>
    <w:p>
      <w:r>
        <w:t xml:space="preserve">11. vom Landesgrenzpunkt 746 bis zum Landesgrenzpunkt 767 (alt) nach Maßgabe der Anlage 14, Seiten 4 und 7;</w:t>
      </w:r>
    </w:p>
    <w:p>
      <w:r>
        <w:t xml:space="preserve">12. vom Landesgrenzpunkt 776/1 bis zum Landesgrenzpunkt 781 nach Maßgabe der Anlage 14, Seiten 5 und 7;</w:t>
      </w:r>
    </w:p>
    <w:p>
      <w:r>
        <w:t xml:space="preserve">13. vom Landesgrenzpunkt 788 bis zum Landesgrenzpunkt 790 nach Maßgabe der Anlage 14, Seiten 6 und 7;</w:t>
      </w:r>
    </w:p>
    <w:p>
      <w:r>
        <w:t xml:space="preserve">14. vom Landesgrenzpunkt 791 bis zum Landesgrenzpunkt 794 nach Maßgabe der Anlage 14, Seiten 6 und 7;</w:t>
      </w:r>
    </w:p>
    <w:p>
      <w:r>
        <w:t xml:space="preserve">15. vom Landesgrenzpunkt 795/1 bis zum Landesgrenzpunkt 797 nach Maßgabe der Anlage 14, Seiten 6 und 7;</w:t>
      </w:r>
    </w:p>
    <w:p>
      <w:r>
        <w:t xml:space="preserve">16. vom Landesgrenzpunkt 798 bis zum Landesgrenzpunkt 799 nach Maßgabe der Anlage 14, Seiten 6 und 7.</w:t>
      </w:r>
    </w:p>
    <w:p>
      <w:r>
        <w:rPr>
          <w:color w:val="555555"/>
          <w:sz w:val="17"/>
        </w:rPr>
        <w:t xml:space="preserve">Zitiervorschlag: Art 14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