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BayLBG (Bayern) — In-Kraft-Treten</w:t>
      </w:r>
    </w:p>
    <w:p>
      <w:r>
        <w:rPr>
          <w:color w:val="555555"/>
          <w:sz w:val="18"/>
        </w:rPr>
        <w:t xml:space="preserve">Bayerisches Lehrerbildungsgesetz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Art. 28, 29 Abs. 2, 3 und 4 treten am 1. Oktober 1974 in Kraft. Im übrigen tritt dieses Gesetz am 1. Oktober 1978 in Kraft.</w:t>
      </w:r>
    </w:p>
    <w:p>
      <w:r>
        <w:t xml:space="preserve">[Amtl. Anm.:] Diese Vorschrift betrifft das Inkrafttreten in der Fassung des Gesetzes vom 29. September 1977. Der in Art. 26 Abs. 1 Satz 2 der ursprünglichen Fassung vom 8. August 1974 (GVBl S. 383) vorgesehene Zeitpunkt des Inkrafttretens (1. Oktober 1977) wurde durch das Änderungsgesetz vom 25. Juli 1977 (GVBl S. 380), das am 1. August 1977 in Kraft trat, auf den 1. Oktober 1978 verschoben. Der Zeitpunkt des Inkrafttretens späterer Änderungen ergibt sich aus den jeweiligen Änderungsgesetzen.</w:t>
      </w:r>
    </w:p>
    <w:p>
      <w:r>
        <w:rPr>
          <w:color w:val="555555"/>
          <w:sz w:val="17"/>
        </w:rPr>
        <w:t xml:space="preserve">Zitiervorschlag: Art 27 BayLBG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https://recht.nulegal.eu/gesetze/BayLBG/27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