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BayLBG (Bayern) — Erweiterung des Studiums für das Lehramt für Sonderpädagogik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Studium für das Lehramt für Sonderpädagogik kann erweitert werden durch:</w:t>
      </w:r>
    </w:p>
    <w:p>
      <w:r>
        <w:t xml:space="preserve">1. das Studium, das zu einer vom Staatsministerium anerkannten pädagogischen oder sonderpädagogischen Qualifikation führt, oder</w:t>
      </w:r>
    </w:p>
    <w:p>
      <w:r>
        <w:t xml:space="preserve">2. das Studium eines Unterrichtsfachs oder</w:t>
      </w:r>
    </w:p>
    <w:p>
      <w:r>
        <w:t xml:space="preserve">3. das Studium</w:t>
      </w:r>
    </w:p>
    <w:p>
      <w:r>
        <w:t xml:space="preserve">a) der Didaktik der Grundschule oder</w:t>
      </w:r>
    </w:p>
    <w:p>
      <w:r>
        <w:t xml:space="preserve">b) der Didaktiken einer Fächergruppe der Mittelschule einschließlich der fachwissenschaftlichen Grundlagen.</w:t>
      </w:r>
    </w:p>
    <w:p>
      <w:r>
        <w:t xml:space="preserve">Es kann nur das Studium gewählt werden, das nicht schon nach Art. 13 Nr. 3 Teil des Studiums ist.</w:t>
      </w:r>
    </w:p>
    <w:p>
      <w:r>
        <w:t xml:space="preserve">(2) Eine nachträgliche Erweiterung gemäß Art. 23 ist über Absatz 1 hinaus auch durch das Studium der Psychologie mit schulpsychologischem Schwerpunkt möglich.</w:t>
      </w:r>
    </w:p>
    <w:p>
      <w:r>
        <w:rPr>
          <w:color w:val="555555"/>
          <w:sz w:val="17"/>
        </w:rPr>
        <w:t xml:space="preserve">Zitiervorschlag: Art 19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