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18 BayLBG (Bayern) — Erweiterung des Studiums für das Lehramt an beruflichen Schulen</w:t>
      </w:r>
    </w:p>
    <w:p>
      <w:r>
        <w:rPr>
          <w:color w:val="555555"/>
          <w:sz w:val="18"/>
        </w:rPr>
        <w:t xml:space="preserve">Bayerisches Lehrerbildungsgesetz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Studium für das Lehramt an beruflichen Schulen kann erweitert werden durch:</w:t>
      </w:r>
    </w:p>
    <w:p>
      <w:r>
        <w:t xml:space="preserve">1. das Studium, das zu einer vom Staatsministerium anerkannten pädagogischen oder sonderpädagogischen Qualifikation führt, oder</w:t>
      </w:r>
    </w:p>
    <w:p>
      <w:r>
        <w:t xml:space="preserve">2. das Studium eines zweiten Unterrichtsfachs oder</w:t>
      </w:r>
    </w:p>
    <w:p>
      <w:r>
        <w:t xml:space="preserve">3. das vertiefte Studium einer weiteren beruflichen Fachrichtung oder das Studium der Psychologie mit schulpsychologischem Schwerpunkt, das jeweils an die Stelle des Studiums des Unterrichtsfachs (Art. 12 Abs. 1 Nr. 3) tritt.</w:t>
      </w:r>
    </w:p>
    <w:p>
      <w:r>
        <w:t xml:space="preserve">Satz 1 gilt entsprechend für ein Studium, das auf eine Diplom- oder Masterprüfung für Berufs- oder Wirtschaftspädagogen im Sinne des Art. 6 Abs. 1 Satz 5 hinführt.</w:t>
      </w:r>
    </w:p>
    <w:p>
      <w:r>
        <w:rPr>
          <w:color w:val="555555"/>
          <w:sz w:val="17"/>
        </w:rPr>
        <w:t xml:space="preserve">Zitiervorschlag: Art 18 BayLBG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https://recht.nulegal.eu/gesetze/BayLBG/18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