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BayLBG (Bayern) — Erweiterung des Studiums für das Lehramt an Realschulen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an Realschulen kann erweitert werden durch:</w:t>
      </w:r>
    </w:p>
    <w:p>
      <w:r>
        <w:t xml:space="preserve">1. das Studium, das zu einer vom Staatsministerium anerkannten pädagogischen oder sonderpädagogischen Qualifikation führt, oder</w:t>
      </w:r>
    </w:p>
    <w:p>
      <w:r>
        <w:t xml:space="preserve">2. das Studium eines dritten Unterrichtsfachs oder</w:t>
      </w:r>
    </w:p>
    <w:p>
      <w:r>
        <w:t xml:space="preserve">3. das Studium der Psychologie mit schulpsychologischem Schwerpunkt, das an die Stelle des Studiums eines der beiden Unterrichtsfächer (Art. 10 Nr. 2) tritt.</w:t>
      </w:r>
    </w:p>
    <w:p>
      <w:r>
        <w:rPr>
          <w:color w:val="555555"/>
          <w:sz w:val="17"/>
        </w:rPr>
        <w:t xml:space="preserve">Zitiervorschlag: Art 16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