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BayLBG (Bayern) — Lehramt an Realschulen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Realschulen umfaßt:</w:t>
      </w:r>
    </w:p>
    <w:p>
      <w:r>
        <w:t xml:space="preserve">1. das erziehungswissenschaftliche Studium,</w:t>
      </w:r>
    </w:p>
    <w:p>
      <w:r>
        <w:t xml:space="preserve">2. das Studium von zwei Unterrichtsfächern.</w:t>
      </w:r>
    </w:p>
    <w:p>
      <w:r>
        <w:rPr>
          <w:color w:val="555555"/>
          <w:sz w:val="17"/>
        </w:rPr>
        <w:t xml:space="preserve">Zitiervorschlag: Art 10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