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BayKonk (Bayern)</w:t>
      </w:r>
    </w:p>
    <w:p>
      <w:r>
        <w:rPr>
          <w:color w:val="555555"/>
          <w:sz w:val="18"/>
        </w:rPr>
        <w:t xml:space="preserve">Konkordat zwischen seiner Heiligkeit Papst Pius XI. und dem Staate Bayern BayRS 01-5-1-K/WK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Ratifikationen werden möglichst bald ausgewechselt werden und das Konkordat wird mit dem Zeitpunkte dieser Auswechselung in Kraft treten.</w:t>
      </w:r>
    </w:p>
    <w:p>
      <w:r>
        <w:t xml:space="preserve">Zur Beglaubigung des Vorstehenden haben die nachgenannten Bevollmächtigten das gegenwärtige Konkordat unterzeichnet.</w:t>
      </w:r>
    </w:p>
    <w:p>
      <w:r>
        <w:rPr>
          <w:color w:val="555555"/>
          <w:sz w:val="17"/>
        </w:rPr>
        <w:t xml:space="preserve">Zitiervorschlag: Art 16 BayKonk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https://recht.nulegal.eu/gesetze/BayKonk/16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