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3.1 BayKompV (Bayern) — (§ 4 Abs. 3 Satz 1 Nr. 1, § 5 Abs. 3 Satz 1 Nr. 1, § 7 Abs. 2 Satz 1, § 15 Abs. 3 Satz 1, § 16 Abs. 1 Satz 2) Matrix zur Ermittlung des Kompensationsbedarfs des Schutzguts Arten und Lebensräume in Wertpunkten</w:t>
      </w:r>
    </w:p>
    <w:p>
      <w:r>
        <w:rPr>
          <w:color w:val="555555"/>
          <w:sz w:val="18"/>
        </w:rPr>
        <w:t xml:space="preserve">Bayerische Kompensationsverordnung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Spalte 1</w:t>
      </w:r>
    </w:p>
    <w:p>
      <w:r>
        <w:t xml:space="preserve">Spalte 2</w:t>
      </w:r>
    </w:p>
    <w:p>
      <w:r>
        <w:t xml:space="preserve">Spalte 3</w:t>
      </w:r>
    </w:p>
    <w:p>
      <w:r>
        <w:t xml:space="preserve">Spalte 4</w:t>
      </w:r>
    </w:p>
    <w:p>
      <w:r>
        <w:t xml:space="preserve">Bewertung des Schutzguts Arten und Lebensräume</w:t>
      </w:r>
    </w:p>
    <w:p>
      <w:r>
        <w:t xml:space="preserve">Wertpunkte des Schutzguts Arten und Lebensräume (in Wertpunkten pro m 2 )</w:t>
      </w:r>
    </w:p>
    <w:p>
      <w:r>
        <w:t xml:space="preserve">Beeinträchtigungsfaktor: Intensität der vorhabensbezogenen Wirkungen</w:t>
      </w:r>
    </w:p>
    <w:p>
      <w:r>
        <w:t xml:space="preserve">Kompensationsbedarf in Wertpunkten</w:t>
      </w:r>
    </w:p>
    <w:p>
      <w:r>
        <w:t xml:space="preserve">hoch</w:t>
      </w:r>
    </w:p>
    <w:p>
      <w:r>
        <w:t xml:space="preserve">mittel</w:t>
      </w:r>
    </w:p>
    <w:p>
      <w:r>
        <w:t xml:space="preserve">gering</w:t>
      </w:r>
    </w:p>
    <w:p>
      <w:r>
        <w:t xml:space="preserve">nicht erheblich</w:t>
      </w:r>
    </w:p>
    <w:p>
      <w:r>
        <w:t xml:space="preserve">hoch</w:t>
      </w:r>
    </w:p>
    <w:p>
      <w:r>
        <w:t xml:space="preserve">15</w:t>
      </w:r>
    </w:p>
    <w:p>
      <w:r>
        <w:t xml:space="preserve">1</w:t>
      </w:r>
    </w:p>
    <w:p>
      <w:r>
        <w:t xml:space="preserve">0,7</w:t>
      </w:r>
    </w:p>
    <w:p>
      <w:r>
        <w:t xml:space="preserve">0,4</w:t>
      </w:r>
    </w:p>
    <w:p>
      <w:r>
        <w:t xml:space="preserve">0</w:t>
      </w:r>
    </w:p>
    <w:p>
      <w:r>
        <w:t xml:space="preserve">Quadratmeter beeinträchtigte Fläche durch den Eingriff × Wertpunkte × Beeinträchtigungsfaktor</w:t>
      </w:r>
    </w:p>
    <w:p>
      <w:r>
        <w:t xml:space="preserve">14</w:t>
      </w:r>
    </w:p>
    <w:p>
      <w:r>
        <w:t xml:space="preserve">13</w:t>
      </w:r>
    </w:p>
    <w:p>
      <w:r>
        <w:t xml:space="preserve">12</w:t>
      </w:r>
    </w:p>
    <w:p>
      <w:r>
        <w:t xml:space="preserve">11</w:t>
      </w:r>
    </w:p>
    <w:p>
      <w:r>
        <w:t xml:space="preserve">mittel</w:t>
      </w:r>
    </w:p>
    <w:p>
      <w:r>
        <w:t xml:space="preserve">10</w:t>
      </w:r>
    </w:p>
    <w:p>
      <w:r>
        <w:t xml:space="preserve">1</w:t>
      </w:r>
    </w:p>
    <w:p>
      <w:r>
        <w:t xml:space="preserve">0,7</w:t>
      </w:r>
    </w:p>
    <w:p>
      <w:r>
        <w:t xml:space="preserve">0,4</w:t>
      </w:r>
    </w:p>
    <w:p>
      <w:r>
        <w:t xml:space="preserve">0</w:t>
      </w:r>
    </w:p>
    <w:p>
      <w:r>
        <w:t xml:space="preserve">9</w:t>
      </w:r>
    </w:p>
    <w:p>
      <w:r>
        <w:t xml:space="preserve">8</w:t>
      </w:r>
    </w:p>
    <w:p>
      <w:r>
        <w:t xml:space="preserve">7</w:t>
      </w:r>
    </w:p>
    <w:p>
      <w:r>
        <w:t xml:space="preserve">6</w:t>
      </w:r>
    </w:p>
    <w:p>
      <w:r>
        <w:t xml:space="preserve">gering</w:t>
      </w:r>
    </w:p>
    <w:p>
      <w:r>
        <w:t xml:space="preserve">5</w:t>
      </w:r>
    </w:p>
    <w:p>
      <w:r>
        <w:t xml:space="preserve">1</w:t>
      </w:r>
    </w:p>
    <w:p>
      <w:r>
        <w:t xml:space="preserve">0,7</w:t>
      </w:r>
    </w:p>
    <w:p>
      <w:r>
        <w:t xml:space="preserve">0,4</w:t>
      </w:r>
    </w:p>
    <w:p>
      <w:r>
        <w:t xml:space="preserve">0</w:t>
      </w:r>
    </w:p>
    <w:p>
      <w:r>
        <w:t xml:space="preserve">4</w:t>
      </w:r>
    </w:p>
    <w:p>
      <w:r>
        <w:t xml:space="preserve">3</w:t>
      </w:r>
    </w:p>
    <w:p>
      <w:r>
        <w:t xml:space="preserve">2</w:t>
      </w:r>
    </w:p>
    <w:p>
      <w:r>
        <w:t xml:space="preserve">1</w:t>
      </w:r>
    </w:p>
    <w:p>
      <w:r>
        <w:t xml:space="preserve">keine naturschutzfachliche Bedeutung</w:t>
      </w:r>
    </w:p>
    <w:p>
      <w:r>
        <w:t xml:space="preserve">0</w:t>
      </w:r>
    </w:p>
    <w:p>
      <w:r>
        <w:t xml:space="preserve">0</w:t>
      </w:r>
    </w:p>
    <w:p>
      <w:r>
        <w:t xml:space="preserve">0</w:t>
      </w:r>
    </w:p>
    <w:p>
      <w:r>
        <w:t xml:space="preserve">0</w:t>
      </w:r>
    </w:p>
    <w:p>
      <w:r>
        <w:t xml:space="preserve">0</w:t>
      </w:r>
    </w:p>
    <w:p>
      <w:r>
        <w:t xml:space="preserve">kein Kompensationsbedarf erforderlich</w:t>
      </w:r>
    </w:p>
    <w:p>
      <w:r>
        <w:t xml:space="preserve">Erheblichkeitsschwelle</w:t>
      </w:r>
    </w:p>
    <w:p>
      <w:r>
        <w:t xml:space="preserve">Der Kompensationsbedarf berechnet sich wie folgt:</w:t>
      </w:r>
    </w:p>
    <w:p>
      <w:r>
        <w:t xml:space="preserve">Kompensationsbedarf für flächenbezogen bewertbare, erhebliche Beeinträchtigungen des Schutzguts Arten und Lebensräume in Wertpunkten (Spalte 4) = Quadratmeter beeinträchtigte Fläche durch den Eingriff × Wertpunkte (Spalte 2) × Beeinträchtigungsfaktor (Spalte 3)</w:t>
      </w:r>
    </w:p>
    <w:p>
      <w:r>
        <w:t xml:space="preserve">(gegebenenfalls Reduzierung des Kompensationsbedarfs nach § 7 Abs. 5)</w:t>
      </w:r>
    </w:p>
    <w:p>
      <w:r>
        <w:rPr>
          <w:color w:val="555555"/>
          <w:sz w:val="17"/>
        </w:rPr>
        <w:t xml:space="preserve">Zitiervorschlag: Anlage 3.1 BayKompV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https://recht.nulegal.eu/gesetze/BayKompV/anlage-3.1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