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2.3 BayKompV (Bayern) — (§ 4 Abs. 3 Satz 2, § 15 Abs. 3 Satz 2, § 16 Abs. 1 Satz 3) Wesentliche wertbestimmende Merkmale und Ausprägungen der Schutzgüter Boden, Wasser, Klima/Luft</w:t>
      </w:r>
    </w:p>
    <w:p>
      <w:r>
        <w:rPr>
          <w:color w:val="555555"/>
          <w:sz w:val="18"/>
        </w:rPr>
        <w:t xml:space="preserve">Bayerische Kompensationsverordnung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Schutzgut Boden</w:t>
      </w:r>
    </w:p>
    <w:p>
      <w:r>
        <w:t xml:space="preserve">• Bereiche ohne anthropogene Bodenveränderungen, z.B. Bereiche mit traditionell nur gering den Boden verändernden Nutzungen</w:t>
      </w:r>
    </w:p>
    <w:p>
      <w:r>
        <w:t xml:space="preserve">• Vorkommen seltener Böden und unbeeinflusster bzw. geringfügig veränderter, naturnaher Bodenaufbau</w:t>
      </w:r>
    </w:p>
    <w:p>
      <w:r>
        <w:t xml:space="preserve">• Böden mit hoher Puffer- und Filterfunktion, Wasserspeicherfunktion, Erosionsschutzfunktion, Empfindlichkeit gegenüber Erosion oder Archivfunktion</w:t>
      </w:r>
    </w:p>
    <w:p>
      <w:r>
        <w:t xml:space="preserve">Schutzgut Wasser</w:t>
      </w:r>
    </w:p>
    <w:p>
      <w:r>
        <w:t xml:space="preserve">• natürliche und naturnahe unbeeinflusste Oberflächengewässer und Gewässersysteme</w:t>
      </w:r>
    </w:p>
    <w:p>
      <w:r>
        <w:t xml:space="preserve">• Gewässer in sehr gutem Zustand</w:t>
      </w:r>
    </w:p>
    <w:p>
      <w:r>
        <w:t xml:space="preserve">• Gebiete mit niedrigem natürlichem Grundwasserflurabstand ohne anthropogene Beeinträchtigung</w:t>
      </w:r>
    </w:p>
    <w:p>
      <w:r>
        <w:t xml:space="preserve">Schutzgut Klima/Luft</w:t>
      </w:r>
    </w:p>
    <w:p>
      <w:r>
        <w:t xml:space="preserve">• Gebiete mit geringer Schadstoffbelastung</w:t>
      </w:r>
    </w:p>
    <w:p>
      <w:r>
        <w:t xml:space="preserve">• Luftaustauschbahnen, insbesondere zwischen unbelasteten und belasteten Bereichen</w:t>
      </w:r>
    </w:p>
    <w:p>
      <w:r>
        <w:t xml:space="preserve">• Gebiete mit luftverbessernder Wirkung (z.B. Staubfilterung, Klimaausgleich)</w:t>
      </w:r>
    </w:p>
    <w:p>
      <w:r>
        <w:t xml:space="preserve">• Kaltluftentstehungsgebiete</w:t>
      </w:r>
    </w:p>
    <w:p>
      <w:r>
        <w:t xml:space="preserve">[Amtl. Anm.:] Berücksichtigung im Rahmen der naturschutzrechtlichen Kompensation, soweit nicht durch andere Fachgesetze abgedeckt.</w:t>
      </w:r>
    </w:p>
    <w:p>
      <w:r>
        <w:t xml:space="preserve">[Amtl. Anm.:] Berücksichtigung im Rahmen der naturschutzrechtlichen Kompensation, soweit nicht durch andere Fachgesetze abgedeckt.</w:t>
      </w:r>
    </w:p>
    <w:p>
      <w:r>
        <w:t xml:space="preserve">[Amtl. Anm.:] Berücksichtigung im Rahmen der naturschutzrechtlichen Kompensation, soweit nicht durch andere Fachgesetze abgedeckt.</w:t>
      </w:r>
    </w:p>
    <w:p>
      <w:r>
        <w:rPr>
          <w:color w:val="555555"/>
          <w:sz w:val="17"/>
        </w:rPr>
        <w:t xml:space="preserve">Zitiervorschlag: Anlage 2.3 BayKompV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https://recht.nulegal.eu/gesetze/BayKompV/anlage-2.3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