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BayKiBiG (Bayern) — Bildungs- und Erziehungsarbeit in Kindertageseinrichtungen; Erziehungspartnerschaft</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pädagogische Personal in Kindertageseinrichtungen soll alle Kinder entsprechend der Vielfalt des menschlichen Lebens unterschiedslos in die Bildungs- und Erziehungsprozesse einbinden und jedes Kind entsprechend seinen Bedürfnissen individuell fördern. Das pädagogische Personal soll die Kompetenzen der Kinder für eine Teilhabe am gesellschaftlichen Leben im Sinn eines sozialen Miteinanders fördern.</w:t>
      </w:r>
    </w:p>
    <w:p>
      <w:r>
        <w:t xml:space="preserve">(2) Eltern und pädagogisches Personal arbeiten partnerschaftlich bei der Bildung, Erziehung und Betreuung der Kinder zusammen.</w:t>
      </w:r>
    </w:p>
    <w:p>
      <w:r>
        <w:t xml:space="preserve">(3) Die pädagogischen Fachkräfte informieren die Eltern regelmäßig über den Stand der Lern- und Entwicklungsprozesse ihres Kindes in der Tageseinrichtung. Sie erörtern und beraten mit ihnen wichtige Fragen der Bildung, Erziehung und Betreuung des Kindes. Wenn das Kind keinen erhöhten Förderbedarf hinsichtlich der deutschen Sprache hat, stellen die Träger der Kindertageseinrichtungen den Eltern im vorletzten Kindergartenjahr vor Beginn der Schulpflicht (Art. 37 Abs. 3 Satz 1 des Bayerischen Gesetzes über das Erziehungs- und Unterrichtswesen – BayEUG) bis zum 31. Januar des jeweiligen Kindergartenjahres eine schriftliche Erklärung darüber aus.</w:t>
      </w:r>
    </w:p>
    <w:p>
      <w:r>
        <w:rPr>
          <w:color w:val="555555"/>
          <w:sz w:val="17"/>
        </w:rPr>
        <w:t xml:space="preserve">Zitiervorschlag: Art 11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