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BayKSG (Bayern) — Vorbereitende Maßnahmen der Katastrophenschutzbehörden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Kreisverwaltungsbehörden und, soweit erforderlich, die übrigen Katastrophenschutzbehörden haben als Vorbereitungsmaßnahmen insbesondere</w:t>
      </w:r>
    </w:p>
    <w:p>
      <w:r>
        <w:t xml:space="preserve">1. allgemeine Katastrophenschutzpläne und, soweit erforderlich, besondere Alarm- und Einsatzpläne zu erstellen und fortzuschreiben,</w:t>
      </w:r>
    </w:p>
    <w:p>
      <w:r>
        <w:t xml:space="preserve">2. die Katastropheneinsatzleitung zu regeln und dabei auf eine ausreichende Aus- und Fortbildung zu achten,</w:t>
      </w:r>
    </w:p>
    <w:p>
      <w:r>
        <w:t xml:space="preserve">3. durch geeignete organisatorische Vorkehrungen die rasche Alarmierung der an der Gefahrenabwehr Beteiligten sicherzustellen und die für die Einsatzleitung notwendige Ausstattung vorzuhalten,</w:t>
      </w:r>
    </w:p>
    <w:p>
      <w:r>
        <w:t xml:space="preserve">4. in angemessenem Umfang Katastrophenschutzübungen unter Beteiligung der zur Katastrophenhilfe Verpflichteten durchzuführen.</w:t>
      </w:r>
    </w:p>
    <w:p>
      <w:r>
        <w:rPr>
          <w:color w:val="555555"/>
          <w:sz w:val="17"/>
        </w:rPr>
        <w:t xml:space="preserve">Zitiervorschlag: Art 3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