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BayKSG (Bayern) — Zuständigkeiten</w:t>
      </w:r>
    </w:p>
    <w:p>
      <w:r>
        <w:rPr>
          <w:color w:val="555555"/>
          <w:sz w:val="18"/>
        </w:rPr>
        <w:t xml:space="preserve">Bayerisches Katastrophenschutzgesetz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Katastrophenschutzbehörden sind die Kreisverwaltungsbehörden, die Regierungen und das Staatsministerium des Innern, für Sport und Integration. Kreisangehörige Gemeinden, die während einer Katastrophe ohne Verbindung mit der Kreisverwaltungsbehörde sind, nehmen in dieser Zeit die Aufgaben der Katastrophenschutzbehörde wahr.</w:t>
      </w:r>
    </w:p>
    <w:p>
      <w:r>
        <w:t xml:space="preserve">(2) Befindet sich eine Anlage oder Einrichtung auf dem Gebiet mehrerer Kreisverwaltungsbehörden, so kann die Regierung oder das Staatsministerium des Innern, für Sport und Integration eine der betroffenen Kreisverwaltungsbehörden als örtlich zuständige Katastrophenschutzbehörde bestimmen. Dies gilt auch, wenn zu besorgen ist, daß eine Katastrophe Auswirkungen auf das Gebiet mehrerer Kreisverwaltungsbehörden hätte.</w:t>
      </w:r>
    </w:p>
    <w:p>
      <w:r>
        <w:t xml:space="preserve">(3) Unbeschadet des Absatzes 2 können die Regierung oder das Staatsministerium des Innern, für Sport und Integration die Leitung des Katastropheneinsatzes ganz oder teilweise übernehmen oder einer anderen nachgeordneten Katastrophenschutzbehörde übertragen. Sie können sich auch darauf beschränken, das Vorliegen oder das Ende einer Katastrophe festzustellen.</w:t>
      </w:r>
    </w:p>
    <w:p>
      <w:r>
        <w:rPr>
          <w:color w:val="555555"/>
          <w:sz w:val="17"/>
        </w:rPr>
        <w:t xml:space="preserve">Zitiervorschlag: Art 2 BayKSG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https://recht.nulegal.eu/gesetze/BayKSG/2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