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BayJG (Bayern) — Aufgaben und räumlicher Wirkungsbereich der Hegegemeinschaften</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Revierinhaber von zusammenhängenden Jagdrevieren, die einen bestimmten Lebensraum für das Wild umfassen, können eine Hegegemeinschaft bilden, um eine ausgewogene Hege der vorkommenden Wildarten und eine einheitliche großräumige Abschußregelung zu ermöglichen (§ 10a Abs. 1 BJagdG).</w:t>
      </w:r>
    </w:p>
    <w:p>
      <w:r>
        <w:t xml:space="preserve">(2) Zu den Aufgaben einer Hegegemeinschaft zählen insbesondere</w:t>
      </w:r>
    </w:p>
    <w:p>
      <w:r>
        <w:t xml:space="preserve">1. Hegemaßnahmen in den einzelnen Jagdrevieren abzustimmen und gemeinsam durchzuführen,</w:t>
      </w:r>
    </w:p>
    <w:p>
      <w:r>
        <w:t xml:space="preserve">2. bei der Wildbestandsermittlung mitzuwirken,</w:t>
      </w:r>
    </w:p>
    <w:p>
      <w:r>
        <w:t xml:space="preserve">3. die Abschußplanvorschläge aufeinander abzustimmen,</w:t>
      </w:r>
    </w:p>
    <w:p>
      <w:r>
        <w:t xml:space="preserve">4. auf die Erfüllung der Abschußpläne hinzuwirken.</w:t>
      </w:r>
    </w:p>
    <w:p>
      <w:r>
        <w:t xml:space="preserve">An den Beratungen der Hegegemeinschaften, bei denen sich die Mitglieder auch vertreten lassen können, sind die Jagdvorstände der beteiligten Jagdgenossenschaften und die Inhaber der verpachteten Eigenjagdreviere zu beteiligen. Soweit Abschußpläne vom Revierinhaber nicht im Einvernehmen mit dem Jagdvorstand oder dem Inhaber des Eigenjagdreviers aufgestellt worden sind, hat die Hegegemeinschaft auf eine einvernehmliche Abschußplanung hinzuwirken (§ 21 Abs. 2 Sätze 3 und 4 BJagdG und Art. 32 Abs. 1 Satz 1).</w:t>
      </w:r>
    </w:p>
    <w:p>
      <w:r>
        <w:t xml:space="preserve">(3) Die Mitglieder der Hegegemeinschaft wählen in der Regel aus dem Kreis der ihr angehörenden Revierinhaber für eine bestimmte Amtszeit einen Vorsitzenden und einen Stellvertreter, die zuverlässig, jagdlich erfahren und mit den Verhältnissen in der Hegegemeinschaft vertraut sein sollen.</w:t>
      </w:r>
    </w:p>
    <w:p>
      <w:r>
        <w:t xml:space="preserve">(4) Die oberste Jagdbehörde wird ermächtigt, durch Rechtsverordnung Vorschriften zu erlassen über die Abgrenzung des räumlichen Wirkungsbereichs der Hegegemeinschaften und die Mitwirkung der anerkannten Vereinigungen der Jäger (Art. 51) dazu, ferner über die Abgabe von Empfehlungen der Hegegemeinschaften zur Abschußplanung und ihre Mitwirkung bei der Erfüllung der Abschußpläne. Dabei kann die Zuständigkeit für die Abgrenzung des räumlichen Wirkungsbereichs der Hegegemeinschaften auf nachgeordnete Jagdbehörden übertragen werden.</w:t>
      </w:r>
    </w:p>
    <w:p>
      <w:r>
        <w:t xml:space="preserve">(5) Beteiligt sich ein Revierinhaber nicht an der Hegegemeinschaft, so gibt der Vorsitzende der Hegegemeinschaft, in deren räumlichen Wirkungsbereich das Jagdrevier liegt, eine Empfehlung zur Abschußplanung ab, die dem Revierinhaber und der Jagdgenossenschaft oder, bei verpachteten Eigenjagdrevieren, dem Inhaber des Eigenjagdreviers sowie der Jagdbehörde zuzuleiten ist.</w:t>
      </w:r>
    </w:p>
    <w:p>
      <w:r>
        <w:rPr>
          <w:color w:val="555555"/>
          <w:sz w:val="17"/>
        </w:rPr>
        <w:t xml:space="preserve">Zitiervorschlag: Art 13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