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BayIntVerstV (Bayern) — Inkrafttreten</w:t>
      </w:r>
    </w:p>
    <w:p>
      <w:r>
        <w:rPr>
          <w:color w:val="555555"/>
          <w:sz w:val="18"/>
        </w:rPr>
        <w:t xml:space="preserve">Bayerische Internetversteigerungsverordnung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7. Januar 2010 in Kraft.</w:t>
      </w:r>
    </w:p>
    <w:p>
      <w:r>
        <w:rPr>
          <w:color w:val="555555"/>
          <w:sz w:val="17"/>
        </w:rPr>
        <w:t xml:space="preserve">Zitiervorschlag: § 8 BayIntVerstV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https://recht.nulegal.eu/gesetze/BayIntVerstV/8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