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BayIntG (Bayern)</w:t>
      </w:r>
    </w:p>
    <w:p>
      <w:r>
        <w:rPr>
          <w:color w:val="555555"/>
          <w:sz w:val="18"/>
        </w:rPr>
        <w:t xml:space="preserve">Bayerisches Integrationsgesetz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13. Dezember 2016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BayIntG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