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BayHLeistBV (Bayern) — Hochschulleistungsbezüge</w:t>
      </w:r>
    </w:p>
    <w:p>
      <w:r>
        <w:rPr>
          <w:color w:val="555555"/>
          <w:sz w:val="18"/>
        </w:rPr>
        <w:t xml:space="preserve">Bayerische Hochschulleistungsbezügeverordnung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Hochschulleistungsbezüge sind Bestandteile der Besoldung der Professoren und Professorinnen, die</w:t>
      </w:r>
    </w:p>
    <w:p>
      <w:r>
        <w:t xml:space="preserve">1. aus Anlass von Berufungs- und Bleibeverhandlungen (§ 3),</w:t>
      </w:r>
    </w:p>
    <w:p>
      <w:r>
        <w:t xml:space="preserve">2. für besondere Leistungen in Forschung, Lehre, Kunst, Weiterbildung oder Nachwuchsförderung (§ 4) sowie</w:t>
      </w:r>
    </w:p>
    <w:p>
      <w:r>
        <w:t xml:space="preserve">3. für die Wahrnehmung von Funktionen oder besonderen Aufgaben im Rahmen der Hochschulselbstverwaltung oder der Hochschulleitung (§ 5)</w:t>
      </w:r>
    </w:p>
    <w:p>
      <w:r>
        <w:t xml:space="preserve">gewährt werden können. Satz 1 Nr. 3 gilt auch für hauptberufliche Mitglieder von Hochschulleitungen, die nach Maßgabe der Besoldungsordnung W besoldet werden.</w:t>
      </w:r>
    </w:p>
    <w:p>
      <w:r>
        <w:rPr>
          <w:color w:val="555555"/>
          <w:sz w:val="17"/>
        </w:rPr>
        <w:t xml:space="preserve">Zitiervorschlag: § 2 BayHLeistBV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https://recht.nulegal.eu/gesetze/BayHLeistBV/2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